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(carta intestata parrocchia)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UFFICIO AMMINISTRATIVO</w:t>
      </w:r>
    </w:p>
    <w:p w:rsidR="00000000" w:rsidDel="00000000" w:rsidP="00000000" w:rsidRDefault="00000000" w:rsidRPr="00000000" w14:paraId="00000004">
      <w:pPr>
        <w:widowControl w:val="0"/>
        <w:tabs>
          <w:tab w:val="left" w:pos="5103"/>
        </w:tabs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Diocesi di Ventimiglia-San Remo</w:t>
      </w:r>
    </w:p>
    <w:p w:rsidR="00000000" w:rsidDel="00000000" w:rsidP="00000000" w:rsidRDefault="00000000" w:rsidRPr="00000000" w14:paraId="00000005">
      <w:pPr>
        <w:widowControl w:val="0"/>
        <w:tabs>
          <w:tab w:val="left" w:pos="5103"/>
        </w:tabs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Via Carlo Pisacane, 2</w:t>
      </w:r>
    </w:p>
    <w:p w:rsidR="00000000" w:rsidDel="00000000" w:rsidP="00000000" w:rsidRDefault="00000000" w:rsidRPr="00000000" w14:paraId="00000006">
      <w:pPr>
        <w:widowControl w:val="0"/>
        <w:tabs>
          <w:tab w:val="left" w:pos="5103"/>
        </w:tabs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18038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SANREMO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(IM)</w:t>
      </w:r>
    </w:p>
    <w:p w:rsidR="00000000" w:rsidDel="00000000" w:rsidP="00000000" w:rsidRDefault="00000000" w:rsidRPr="00000000" w14:paraId="00000007">
      <w:pPr>
        <w:widowControl w:val="0"/>
        <w:tabs>
          <w:tab w:val="left" w:pos="5103"/>
        </w:tabs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5103"/>
        </w:tabs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economato@diocesiventimiglia.it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Luogo, 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360" w:lineRule="auto"/>
        <w:ind w:left="0" w:right="0" w:firstLine="57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ASSEGNAZIONE INCARICHI DI PROGETTAZIONE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E/O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DIREZIONE LAVORI E/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SICUREZZA PER RESTAURO DI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/ESECUZIONE IMPIANTI DI .../MANUTENZIONE ORDINARIA DI .../altro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7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0" w:right="0" w:firstLine="57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Sac. n qualità di Parroco pro tempore della Parrocchia ….in …, avuto il consenso del C.P.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l'autorizzazione ad affidare l’incarico di 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0" w:right="0" w:firstLine="57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0" w:right="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-    Progettazione restauro architettonico /impianti/altro </w:t>
      </w:r>
    </w:p>
    <w:p w:rsidR="00000000" w:rsidDel="00000000" w:rsidP="00000000" w:rsidRDefault="00000000" w:rsidRPr="00000000" w14:paraId="00000012">
      <w:pPr>
        <w:widowControl w:val="0"/>
        <w:tabs>
          <w:tab w:val="left" w:pos="993"/>
          <w:tab w:val="right" w:pos="12270"/>
        </w:tabs>
        <w:spacing w:after="120" w:lineRule="auto"/>
        <w:ind w:left="93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widowControl w:val="0"/>
        <w:tabs>
          <w:tab w:val="left" w:pos="993"/>
          <w:tab w:val="right" w:pos="12270"/>
        </w:tabs>
        <w:spacing w:after="120" w:lineRule="auto"/>
        <w:ind w:left="93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per una spesa preventivata di € …………….. più oneri (inarcassa 4% e Iva 22%)</w:t>
      </w:r>
    </w:p>
    <w:p w:rsidR="00000000" w:rsidDel="00000000" w:rsidP="00000000" w:rsidRDefault="00000000" w:rsidRPr="00000000" w14:paraId="00000014">
      <w:pPr>
        <w:widowControl w:val="0"/>
        <w:tabs>
          <w:tab w:val="left" w:pos="993"/>
          <w:tab w:val="right" w:pos="12270"/>
        </w:tabs>
        <w:spacing w:after="120" w:lineRule="auto"/>
        <w:ind w:left="93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93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Direzione lavori restauro facciata parrocchiale al tecnico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93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93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una spesa preventivata di € …………….. più oneri (inarcassa 4% e Iva 22%)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93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93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Sicurezza per il restauro facciata parrocchiale al tecnico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93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93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una spesa preventivata di € …………….. più oneri (inarcassa 4% e Iva 22%)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93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0" w:right="0" w:firstLine="57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specifica sin d’ora che la parrocchia può comunque garantire la copertura finanziaria.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0" w:right="0" w:firstLine="57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12270"/>
        </w:tabs>
        <w:spacing w:after="120" w:before="0" w:line="240" w:lineRule="auto"/>
        <w:ind w:left="0" w:right="0" w:firstLine="57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allegano i seguenti documenti: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2150"/>
        </w:tabs>
        <w:spacing w:after="120" w:before="0" w:line="240" w:lineRule="auto"/>
        <w:ind w:left="4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Preventivi di spesa per Progettazione e/o Direzione Lavori e/o Sicurezza formulati sulla base della bozza di disciplinare di incarico concordata con l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’Ufficio Tecnico diocesano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2150"/>
        </w:tabs>
        <w:spacing w:after="120" w:before="0" w:line="240" w:lineRule="auto"/>
        <w:ind w:left="420" w:right="0" w:hanging="360"/>
        <w:jc w:val="left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Bozza di disciplinare di incarico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2150"/>
        </w:tabs>
        <w:spacing w:after="120" w:before="0" w:line="240" w:lineRule="auto"/>
        <w:ind w:left="4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Verbale Consiglio parrocchiale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della seduta in cui è stata effettuata la scelta, da cui risulti la copertura finanziaria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2150"/>
        </w:tabs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30"/>
        </w:tabs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30"/>
        </w:tabs>
        <w:spacing w:after="120" w:before="0" w:line="240" w:lineRule="auto"/>
        <w:ind w:left="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Il parroco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30"/>
        </w:tabs>
        <w:spacing w:after="120" w:before="0" w:line="240" w:lineRule="auto"/>
        <w:ind w:left="60" w:right="0" w:firstLine="0"/>
        <w:jc w:val="left"/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"/>
  <w:font w:name="Thornda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930" w:hanging="360"/>
      </w:pPr>
      <w:rPr>
        <w:rFonts w:ascii="Times" w:cs="Times" w:eastAsia="Times" w:hAnsi="Times"/>
        <w:vertAlign w:val="baseline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numPr>
        <w:ilvl w:val="4"/>
        <w:numId w:val="3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horndale" w:eastAsia="HG Mincho Light J" w:hAnsi="Thorndale"/>
      <w:b w:val="1"/>
      <w:color w:val="00000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lbany" w:eastAsia="HG Mincho Light J" w:hAnsi="Albany"/>
      <w:color w:val="00000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Dicitura">
    <w:name w:val="Dicitura"/>
    <w:basedOn w:val="Normale"/>
    <w:next w:val="Dicitur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i w:val="1"/>
      <w:color w:val="00000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HG Mincho Light J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HG Mincho Light J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bSqRr1Ev3I2aQMj40Fhdws41g==">AMUW2mWFLXN5d8+eIxOvjdVq0NdSERtj9WgH/2DDec7Pu4o3brMaCxh7OCoHX8OioT9vYGFq3cKUxD1F/yeZxT1F+2CrKJqv0HYQu5SdfjzyZ/GGezAfHF0=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2018-09-20T09:48:00Z</dcterms:created>
  <dc:creator>Gian Piero Carzino</dc:creator>
</cp:coreProperties>
</file>