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pacing w:line="360" w:lineRule="auto"/>
        <w:rPr>
          <w:rFonts w:ascii="Times" w:cs="Times" w:eastAsia="Times" w:hAnsi="Times"/>
          <w:sz w:val="28"/>
          <w:szCs w:val="28"/>
        </w:rPr>
      </w:pPr>
      <w:r w:rsidDel="00000000" w:rsidR="00000000" w:rsidRPr="00000000">
        <w:rPr>
          <w:rFonts w:ascii="Times" w:cs="Times" w:eastAsia="Times" w:hAnsi="Times"/>
          <w:i w:val="1"/>
          <w:sz w:val="28"/>
          <w:szCs w:val="28"/>
          <w:rtl w:val="0"/>
        </w:rPr>
        <w:t xml:space="preserve">(Carta intestata della parrocchia)                                               Mod. Richiesta CEI 1</w:t>
      </w:r>
      <w:r w:rsidDel="00000000" w:rsidR="00000000" w:rsidRPr="00000000">
        <w:rPr>
          <w:rtl w:val="0"/>
        </w:rPr>
      </w:r>
    </w:p>
    <w:p w:rsidR="00000000" w:rsidDel="00000000" w:rsidP="00000000" w:rsidRDefault="00000000" w:rsidRPr="00000000" w14:paraId="00000002">
      <w:pPr>
        <w:widowControl w:val="0"/>
        <w:spacing w:line="360" w:lineRule="auto"/>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3">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ab/>
        <w:tab/>
        <w:tab/>
        <w:t xml:space="preserve">UFFICIO AMMINISTRATIVO</w:t>
      </w:r>
    </w:p>
    <w:p w:rsidR="00000000" w:rsidDel="00000000" w:rsidP="00000000" w:rsidRDefault="00000000" w:rsidRPr="00000000" w14:paraId="00000004">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ab/>
        <w:t xml:space="preserve">Diocesi di Ventimiglia-San Remo</w:t>
      </w:r>
    </w:p>
    <w:p w:rsidR="00000000" w:rsidDel="00000000" w:rsidP="00000000" w:rsidRDefault="00000000" w:rsidRPr="00000000" w14:paraId="00000005">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Via Carlo Pisacane, 2</w:t>
      </w:r>
    </w:p>
    <w:p w:rsidR="00000000" w:rsidDel="00000000" w:rsidP="00000000" w:rsidRDefault="00000000" w:rsidRPr="00000000" w14:paraId="00000006">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ab/>
        <w:t xml:space="preserve">18038  </w:t>
      </w:r>
      <w:r w:rsidDel="00000000" w:rsidR="00000000" w:rsidRPr="00000000">
        <w:rPr>
          <w:rFonts w:ascii="Times" w:cs="Times" w:eastAsia="Times" w:hAnsi="Times"/>
          <w:b w:val="1"/>
          <w:sz w:val="24"/>
          <w:szCs w:val="24"/>
          <w:u w:val="single"/>
          <w:rtl w:val="0"/>
        </w:rPr>
        <w:t xml:space="preserve">SANREMO </w:t>
      </w:r>
      <w:r w:rsidDel="00000000" w:rsidR="00000000" w:rsidRPr="00000000">
        <w:rPr>
          <w:rFonts w:ascii="Times" w:cs="Times" w:eastAsia="Times" w:hAnsi="Times"/>
          <w:sz w:val="24"/>
          <w:szCs w:val="24"/>
          <w:rtl w:val="0"/>
        </w:rPr>
        <w:t xml:space="preserve"> (IM)</w:t>
      </w:r>
    </w:p>
    <w:p w:rsidR="00000000" w:rsidDel="00000000" w:rsidP="00000000" w:rsidRDefault="00000000" w:rsidRPr="00000000" w14:paraId="00000007">
      <w:pPr>
        <w:widowControl w:val="0"/>
        <w:tabs>
          <w:tab w:val="left" w:pos="5103"/>
        </w:tabs>
        <w:jc w:val="righ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widowControl w:val="0"/>
        <w:tabs>
          <w:tab w:val="left" w:pos="5103"/>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 economato@diocesiventimiglia.it</w:t>
      </w:r>
    </w:p>
    <w:p w:rsidR="00000000" w:rsidDel="00000000" w:rsidP="00000000" w:rsidRDefault="00000000" w:rsidRPr="00000000" w14:paraId="00000009">
      <w:pPr>
        <w:widowControl w:val="0"/>
        <w:tabs>
          <w:tab w:val="left" w:pos="5103"/>
        </w:tabs>
        <w:jc w:val="righ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widowControl w:val="0"/>
        <w:spacing w:line="36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ab/>
        <w:tab/>
        <w:tab/>
        <w:tab/>
        <w:tab/>
      </w:r>
      <w:r w:rsidDel="00000000" w:rsidR="00000000" w:rsidRPr="00000000">
        <w:rPr>
          <w:rtl w:val="0"/>
        </w:rPr>
      </w:r>
    </w:p>
    <w:p w:rsidR="00000000" w:rsidDel="00000000" w:rsidP="00000000" w:rsidRDefault="00000000" w:rsidRPr="00000000" w14:paraId="0000000B">
      <w:pPr>
        <w:widowControl w:val="0"/>
        <w:spacing w:line="360" w:lineRule="auto"/>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Luogo e data </w:t>
      </w:r>
      <w:r w:rsidDel="00000000" w:rsidR="00000000" w:rsidRPr="00000000">
        <w:rPr>
          <w:rtl w:val="0"/>
        </w:rPr>
      </w:r>
    </w:p>
    <w:p w:rsidR="00000000" w:rsidDel="00000000" w:rsidP="00000000" w:rsidRDefault="00000000" w:rsidRPr="00000000" w14:paraId="0000000C">
      <w:pPr>
        <w:widowControl w:val="0"/>
        <w:tabs>
          <w:tab w:val="left" w:pos="5103"/>
        </w:tabs>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widowControl w:val="0"/>
        <w:tabs>
          <w:tab w:val="left" w:pos="5103"/>
        </w:tabs>
        <w:spacing w:line="360" w:lineRule="auto"/>
        <w:ind w:firstLine="57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Oggetto: </w:t>
      </w:r>
      <w:r w:rsidDel="00000000" w:rsidR="00000000" w:rsidRPr="00000000">
        <w:rPr>
          <w:rFonts w:ascii="Times" w:cs="Times" w:eastAsia="Times" w:hAnsi="Times"/>
          <w:sz w:val="24"/>
          <w:szCs w:val="24"/>
          <w:rtl w:val="0"/>
        </w:rPr>
        <w:t xml:space="preserve">Richiesta di inserimento tra i beneficiari del contributo CEI per il restauro dell’immobile ..…, proprietà dell’ente ….. </w:t>
      </w:r>
    </w:p>
    <w:p w:rsidR="00000000" w:rsidDel="00000000" w:rsidP="00000000" w:rsidRDefault="00000000" w:rsidRPr="00000000" w14:paraId="0000000E">
      <w:pPr>
        <w:widowControl w:val="0"/>
        <w:tabs>
          <w:tab w:val="left" w:pos="993"/>
          <w:tab w:val="right" w:pos="12270"/>
        </w:tabs>
        <w:spacing w:after="120" w:lineRule="auto"/>
        <w:ind w:firstLine="57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Il sottoscritto Sac. -......, in qualità di legale rappresentante dell’ente  Parrocchia …., ente proprietario del bene oggetto di intervento, </w:t>
      </w:r>
    </w:p>
    <w:p w:rsidR="00000000" w:rsidDel="00000000" w:rsidP="00000000" w:rsidRDefault="00000000" w:rsidRPr="00000000" w14:paraId="0000000F">
      <w:pPr>
        <w:widowControl w:val="0"/>
        <w:tabs>
          <w:tab w:val="left" w:pos="993"/>
          <w:tab w:val="right" w:pos="12270"/>
        </w:tabs>
        <w:spacing w:after="120" w:lineRule="auto"/>
        <w:ind w:firstLine="57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considerato che questa Parrocchia ha presentato il bilancio consuntivo e preventivo; il Rendiconto delle binazioni dell’anno u.s.; ha pagato il C.O.D. sulle entrate dell’anno u.s.; ha celebrato ed inviato le offerte per le varie Giornate prescritte (Missioni, Carità del Papa, Opere della Terra Santa, Università Cattolica,Migrazioni, Quaresima di Carità, Avvento di Carità ed ha celebrato la Giornata Pro Seminario);</w:t>
      </w:r>
    </w:p>
    <w:p w:rsidR="00000000" w:rsidDel="00000000" w:rsidP="00000000" w:rsidRDefault="00000000" w:rsidRPr="00000000" w14:paraId="00000010">
      <w:pPr>
        <w:widowControl w:val="0"/>
        <w:tabs>
          <w:tab w:val="left" w:pos="993"/>
          <w:tab w:val="right" w:pos="12270"/>
        </w:tabs>
        <w:spacing w:after="12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valutato con il proprio Consiglio Parrocchiale, riunitosi in data ….</w:t>
      </w:r>
    </w:p>
    <w:p w:rsidR="00000000" w:rsidDel="00000000" w:rsidP="00000000" w:rsidRDefault="00000000" w:rsidRPr="00000000" w14:paraId="00000011">
      <w:pPr>
        <w:widowControl w:val="0"/>
        <w:tabs>
          <w:tab w:val="left" w:pos="993"/>
          <w:tab w:val="right" w:pos="12270"/>
        </w:tabs>
        <w:spacing w:after="12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che l’intervento ricade tra quelli definiti nel piano di manutenzione predisposto dalla parrocchia con priorità n. ;</w:t>
      </w:r>
    </w:p>
    <w:p w:rsidR="00000000" w:rsidDel="00000000" w:rsidP="00000000" w:rsidRDefault="00000000" w:rsidRPr="00000000" w14:paraId="00000012">
      <w:pPr>
        <w:widowControl w:val="0"/>
        <w:tabs>
          <w:tab w:val="left" w:pos="993"/>
          <w:tab w:val="right" w:pos="12270"/>
        </w:tabs>
        <w:spacing w:after="12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che l’immobile ……. necessita di opere di manutenzione straordinaria / intervento di consolidamento strutturale/ revisione e rifacimento a norma degli impianti (specificare…) ;</w:t>
      </w:r>
    </w:p>
    <w:p w:rsidR="00000000" w:rsidDel="00000000" w:rsidP="00000000" w:rsidRDefault="00000000" w:rsidRPr="00000000" w14:paraId="00000013">
      <w:pPr>
        <w:widowControl w:val="0"/>
        <w:tabs>
          <w:tab w:val="left" w:pos="993"/>
          <w:tab w:val="right" w:pos="12270"/>
        </w:tabs>
        <w:spacing w:after="12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che non devono essere affrontati altri interventi di manutenzione straordinaria su immobili e mobili;</w:t>
      </w:r>
    </w:p>
    <w:p w:rsidR="00000000" w:rsidDel="00000000" w:rsidP="00000000" w:rsidRDefault="00000000" w:rsidRPr="00000000" w14:paraId="00000014">
      <w:pPr>
        <w:widowControl w:val="0"/>
        <w:tabs>
          <w:tab w:val="left" w:pos="993"/>
          <w:tab w:val="right" w:pos="12270"/>
        </w:tabs>
        <w:spacing w:after="12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che la parrocchia non è impegnata in vertenze o impegni economici di altra natura;</w:t>
      </w:r>
    </w:p>
    <w:p w:rsidR="00000000" w:rsidDel="00000000" w:rsidP="00000000" w:rsidRDefault="00000000" w:rsidRPr="00000000" w14:paraId="00000015">
      <w:pPr>
        <w:widowControl w:val="0"/>
        <w:tabs>
          <w:tab w:val="left" w:pos="993"/>
          <w:tab w:val="right" w:pos="12270"/>
        </w:tabs>
        <w:spacing w:after="12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che l’immobile viene utilizzato /sarà utilizzato per …;</w:t>
      </w:r>
    </w:p>
    <w:p w:rsidR="00000000" w:rsidDel="00000000" w:rsidP="00000000" w:rsidRDefault="00000000" w:rsidRPr="00000000" w14:paraId="00000016">
      <w:pPr>
        <w:widowControl w:val="0"/>
        <w:tabs>
          <w:tab w:val="left" w:pos="993"/>
          <w:tab w:val="right" w:pos="12270"/>
        </w:tabs>
        <w:spacing w:after="12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che l’intervento non è già in corso </w:t>
      </w:r>
    </w:p>
    <w:p w:rsidR="00000000" w:rsidDel="00000000" w:rsidP="00000000" w:rsidRDefault="00000000" w:rsidRPr="00000000" w14:paraId="00000017">
      <w:pPr>
        <w:widowControl w:val="0"/>
        <w:tabs>
          <w:tab w:val="left" w:pos="993"/>
          <w:tab w:val="right" w:pos="12270"/>
        </w:tabs>
        <w:spacing w:after="120" w:lineRule="auto"/>
        <w:ind w:firstLine="570"/>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chiede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8">
      <w:pPr>
        <w:widowControl w:val="0"/>
        <w:tabs>
          <w:tab w:val="left" w:pos="993"/>
          <w:tab w:val="right" w:pos="12270"/>
        </w:tabs>
        <w:spacing w:after="12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che la Parrocchia sia inserita tra i beneficiari del contributo CEI per il restauro di edifici aventi più di vent’anni</w:t>
      </w:r>
    </w:p>
    <w:p w:rsidR="00000000" w:rsidDel="00000000" w:rsidP="00000000" w:rsidRDefault="00000000" w:rsidRPr="00000000" w14:paraId="00000019">
      <w:pPr>
        <w:widowControl w:val="0"/>
        <w:tabs>
          <w:tab w:val="left" w:pos="993"/>
          <w:tab w:val="right" w:pos="12270"/>
        </w:tabs>
        <w:spacing w:after="120" w:lineRule="auto"/>
        <w:ind w:left="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Mi impegno, ricevuto esito positivo da parte dell’Ufficio, ad istruire la pratica secondo la procedura indicata.</w:t>
      </w:r>
    </w:p>
    <w:p w:rsidR="00000000" w:rsidDel="00000000" w:rsidP="00000000" w:rsidRDefault="00000000" w:rsidRPr="00000000" w14:paraId="0000001A">
      <w:pPr>
        <w:widowControl w:val="0"/>
        <w:tabs>
          <w:tab w:val="left" w:pos="426"/>
          <w:tab w:val="right" w:pos="9090"/>
        </w:tabs>
        <w:spacing w:after="120" w:lineRule="auto"/>
        <w:ind w:left="0" w:firstLine="0"/>
        <w:rPr>
          <w:rFonts w:ascii="Thorndale" w:cs="Thorndale" w:eastAsia="Thorndale" w:hAnsi="Thorndale"/>
          <w:sz w:val="24"/>
          <w:szCs w:val="24"/>
        </w:rPr>
      </w:pPr>
      <w:r w:rsidDel="00000000" w:rsidR="00000000" w:rsidRPr="00000000">
        <w:rPr>
          <w:rtl w:val="0"/>
        </w:rPr>
      </w:r>
    </w:p>
    <w:p w:rsidR="00000000" w:rsidDel="00000000" w:rsidP="00000000" w:rsidRDefault="00000000" w:rsidRPr="00000000" w14:paraId="0000001B">
      <w:pPr>
        <w:widowControl w:val="0"/>
        <w:tabs>
          <w:tab w:val="left" w:pos="426"/>
          <w:tab w:val="right" w:pos="9090"/>
        </w:tabs>
        <w:spacing w:after="120" w:lineRule="auto"/>
        <w:ind w:left="0" w:firstLine="0"/>
        <w:rPr>
          <w:rFonts w:ascii="Thorndale" w:cs="Thorndale" w:eastAsia="Thorndale" w:hAnsi="Thorndale"/>
          <w:sz w:val="24"/>
          <w:szCs w:val="24"/>
        </w:rPr>
      </w:pPr>
      <w:r w:rsidDel="00000000" w:rsidR="00000000" w:rsidRPr="00000000">
        <w:rPr>
          <w:rtl w:val="0"/>
        </w:rPr>
      </w:r>
    </w:p>
    <w:p w:rsidR="00000000" w:rsidDel="00000000" w:rsidP="00000000" w:rsidRDefault="00000000" w:rsidRPr="00000000" w14:paraId="0000001C">
      <w:pPr>
        <w:widowControl w:val="0"/>
        <w:tabs>
          <w:tab w:val="left" w:pos="426"/>
          <w:tab w:val="right" w:pos="9090"/>
        </w:tabs>
        <w:spacing w:after="120" w:lineRule="auto"/>
        <w:ind w:left="360" w:firstLine="0"/>
        <w:rPr>
          <w:rFonts w:ascii="Thorndale" w:cs="Thorndale" w:eastAsia="Thorndale" w:hAnsi="Thorndale"/>
          <w:b w:val="0"/>
          <w:i w:val="0"/>
          <w:smallCaps w:val="0"/>
          <w:strike w:val="0"/>
          <w:color w:val="000000"/>
          <w:sz w:val="24"/>
          <w:szCs w:val="24"/>
          <w:u w:val="none"/>
          <w:shd w:fill="auto" w:val="clear"/>
          <w:vertAlign w:val="baseline"/>
        </w:rPr>
      </w:pPr>
      <w:r w:rsidDel="00000000" w:rsidR="00000000" w:rsidRPr="00000000">
        <w:rPr>
          <w:rFonts w:ascii="Thorndale" w:cs="Thorndale" w:eastAsia="Thorndale" w:hAnsi="Thorndale"/>
          <w:sz w:val="24"/>
          <w:szCs w:val="24"/>
          <w:rtl w:val="0"/>
        </w:rPr>
        <w:t xml:space="preserve">                                                                                  </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Il parroco</w:t>
      </w:r>
      <w:r w:rsidDel="00000000" w:rsidR="00000000" w:rsidRPr="00000000">
        <w:rPr>
          <w:rtl w:val="0"/>
        </w:rPr>
      </w:r>
    </w:p>
    <w:sectPr>
      <w:pgSz w:h="16837" w:w="11905"/>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Thornda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widowControl w:val="0"/>
      <w:numPr>
        <w:ilvl w:val="4"/>
        <w:numId w:val="3"/>
      </w:numPr>
      <w:suppressAutoHyphens w:val="0"/>
      <w:spacing w:line="1" w:lineRule="atLeast"/>
      <w:ind w:leftChars="-1" w:rightChars="0" w:firstLineChars="-1"/>
      <w:jc w:val="center"/>
      <w:textDirection w:val="btLr"/>
      <w:textAlignment w:val="top"/>
      <w:outlineLvl w:val="0"/>
    </w:pPr>
    <w:rPr>
      <w:rFonts w:ascii="Thorndale" w:eastAsia="HG Mincho Light J" w:hAnsi="Thorndale"/>
      <w:b w:val="1"/>
      <w:color w:val="000000"/>
      <w:w w:val="100"/>
      <w:position w:val="-1"/>
      <w:sz w:val="28"/>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Corpotesto">
    <w:name w:val="Corpo testo"/>
    <w:basedOn w:val="Normale"/>
    <w:next w:val="Corpotesto"/>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Intestazione1">
    <w:name w:val="Intestazione1"/>
    <w:basedOn w:val="Normale"/>
    <w:next w:val="Corpotes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lbany" w:eastAsia="HG Mincho Light J" w:hAnsi="Albany"/>
      <w:color w:val="000000"/>
      <w:w w:val="100"/>
      <w:position w:val="-1"/>
      <w:sz w:val="28"/>
      <w:effect w:val="none"/>
      <w:vertAlign w:val="baseline"/>
      <w:cs w:val="0"/>
      <w:em w:val="none"/>
      <w:lang w:bidi="ar-SA" w:eastAsia="it-IT" w:val="it-IT"/>
    </w:rPr>
  </w:style>
  <w:style w:type="paragraph" w:styleId="Elenco">
    <w:name w:val="Elenco"/>
    <w:basedOn w:val="Corpotesto"/>
    <w:next w:val="Elenco"/>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Dicitura">
    <w:name w:val="Dicitura"/>
    <w:basedOn w:val="Normale"/>
    <w:next w:val="Dicitur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horndale" w:eastAsia="HG Mincho Light J" w:hAnsi="Thorndale"/>
      <w:i w:val="1"/>
      <w:color w:val="000000"/>
      <w:w w:val="100"/>
      <w:position w:val="-1"/>
      <w:sz w:val="20"/>
      <w:effect w:val="none"/>
      <w:vertAlign w:val="baseline"/>
      <w:cs w:val="0"/>
      <w:em w:val="none"/>
      <w:lang w:bidi="ar-SA" w:eastAsia="it-IT" w:val="it-IT"/>
    </w:rPr>
  </w:style>
  <w:style w:type="paragraph" w:styleId="Indice">
    <w:name w:val="Indice"/>
    <w:basedOn w:val="Normale"/>
    <w:next w:val="I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horndale" w:eastAsia="HG Mincho Light J" w:hAnsi="Thorndale"/>
      <w:color w:val="000000"/>
      <w:w w:val="100"/>
      <w:position w:val="-1"/>
      <w:sz w:val="24"/>
      <w:effect w:val="none"/>
      <w:vertAlign w:val="baseline"/>
      <w:cs w:val="0"/>
      <w:em w:val="none"/>
      <w:lang w:bidi="ar-SA" w:eastAsia="it-IT" w:val="it-IT"/>
    </w:rPr>
  </w:style>
  <w:style w:type="paragraph" w:styleId="Testofumetto">
    <w:name w:val="Testo fumetto"/>
    <w:basedOn w:val="Normale"/>
    <w:next w:val="Testofumetto"/>
    <w:autoRedefine w:val="0"/>
    <w:hidden w:val="0"/>
    <w:qFormat w:val="1"/>
    <w:pPr>
      <w:widowControl w:val="0"/>
      <w:suppressAutoHyphens w:val="0"/>
      <w:spacing w:line="1" w:lineRule="atLeast"/>
      <w:ind w:leftChars="-1" w:rightChars="0" w:firstLineChars="-1"/>
      <w:textDirection w:val="btLr"/>
      <w:textAlignment w:val="top"/>
      <w:outlineLvl w:val="0"/>
    </w:pPr>
    <w:rPr>
      <w:rFonts w:ascii="Segoe UI" w:cs="Segoe UI" w:eastAsia="HG Mincho Light J" w:hAnsi="Segoe UI"/>
      <w:color w:val="000000"/>
      <w:w w:val="100"/>
      <w:position w:val="-1"/>
      <w:sz w:val="18"/>
      <w:szCs w:val="18"/>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Segoe UI" w:cs="Segoe UI" w:eastAsia="HG Mincho Light J" w:hAnsi="Segoe UI"/>
      <w:color w:val="000000"/>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FeDQxlp8THJdB0J0d+sQZWlbg==">AMUW2mUPWScoGOJFVi22nD12Jm9rPyjjfp6YjqEf2ua0pypzFfxoZ5ivKQMTYZEmKygwYPrkeB6/gbk11n7N+kzG6y+BGMfn+YzSBSBzDPKm9lPyBNFrJfs=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2019-12-04T08:44:00Z</dcterms:created>
  <dc:creator>Gian Piero Carzino</dc:creator>
</cp:coreProperties>
</file>